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924" w:rsidRPr="00D76603" w:rsidRDefault="00A27924" w:rsidP="00A27924">
      <w:pPr>
        <w:ind w:left="1140" w:hanging="285"/>
        <w:jc w:val="center"/>
        <w:rPr>
          <w:rFonts w:ascii="Times New Roman" w:hAnsi="Times New Roman"/>
          <w:b/>
          <w:color w:val="000000"/>
        </w:rPr>
      </w:pPr>
      <w:r w:rsidRPr="00D76603">
        <w:rPr>
          <w:rFonts w:ascii="Times New Roman" w:hAnsi="Times New Roman"/>
          <w:b/>
          <w:color w:val="000000"/>
        </w:rPr>
        <w:t>ТЕХНИЧЕСКОЕ ЗАДАНИЕ</w:t>
      </w:r>
    </w:p>
    <w:p w:rsidR="00A27924" w:rsidRPr="00D76603" w:rsidRDefault="00A27924" w:rsidP="00A27924">
      <w:pPr>
        <w:pStyle w:val="Standard"/>
        <w:jc w:val="center"/>
        <w:rPr>
          <w:color w:val="auto"/>
          <w:sz w:val="22"/>
          <w:szCs w:val="22"/>
          <w:u w:val="single"/>
        </w:rPr>
      </w:pPr>
      <w:r w:rsidRPr="00D76603">
        <w:rPr>
          <w:bCs/>
          <w:sz w:val="22"/>
          <w:szCs w:val="22"/>
        </w:rPr>
        <w:t>на</w:t>
      </w:r>
      <w:r w:rsidRPr="00D76603">
        <w:rPr>
          <w:b/>
          <w:bCs/>
          <w:sz w:val="22"/>
          <w:szCs w:val="22"/>
        </w:rPr>
        <w:t xml:space="preserve"> </w:t>
      </w:r>
      <w:r w:rsidRPr="00D76603">
        <w:rPr>
          <w:color w:val="auto"/>
          <w:sz w:val="22"/>
          <w:szCs w:val="22"/>
          <w:u w:val="single"/>
        </w:rPr>
        <w:t>о</w:t>
      </w:r>
      <w:r w:rsidRPr="00D76603">
        <w:rPr>
          <w:sz w:val="22"/>
          <w:szCs w:val="22"/>
          <w:u w:val="single"/>
        </w:rPr>
        <w:t xml:space="preserve">казание услуг по проведению специальной оценки условий труда на рабочих местах </w:t>
      </w:r>
      <w:r w:rsidR="008E58BD">
        <w:rPr>
          <w:sz w:val="22"/>
          <w:szCs w:val="22"/>
          <w:u w:val="single"/>
        </w:rPr>
        <w:t>служащих</w:t>
      </w:r>
      <w:r w:rsidRPr="00D76603">
        <w:rPr>
          <w:sz w:val="22"/>
          <w:szCs w:val="22"/>
          <w:u w:val="single"/>
        </w:rPr>
        <w:t xml:space="preserve"> и спецконтингента ФКУ ИК-3 УФСИН России по Псковской области</w:t>
      </w:r>
    </w:p>
    <w:p w:rsidR="00A27924" w:rsidRPr="00D76603" w:rsidRDefault="00A27924" w:rsidP="00A27924">
      <w:pPr>
        <w:rPr>
          <w:rFonts w:ascii="Times New Roman" w:hAnsi="Times New Roman"/>
        </w:rPr>
      </w:pPr>
    </w:p>
    <w:p w:rsidR="00A27924" w:rsidRPr="00D76603" w:rsidRDefault="00A27924" w:rsidP="00A27924">
      <w:pPr>
        <w:pStyle w:val="ConsPlusNormal"/>
        <w:numPr>
          <w:ilvl w:val="0"/>
          <w:numId w:val="9"/>
        </w:numPr>
        <w:suppressAutoHyphens/>
        <w:autoSpaceDN/>
        <w:ind w:left="0" w:firstLine="0"/>
        <w:rPr>
          <w:rFonts w:ascii="Times New Roman" w:hAnsi="Times New Roman" w:cs="Times New Roman"/>
          <w:b/>
          <w:bCs/>
          <w:szCs w:val="22"/>
        </w:rPr>
      </w:pPr>
      <w:r w:rsidRPr="00D76603">
        <w:rPr>
          <w:rFonts w:ascii="Times New Roman" w:hAnsi="Times New Roman" w:cs="Times New Roman"/>
          <w:b/>
          <w:szCs w:val="22"/>
        </w:rPr>
        <w:t>Объект закупки:</w:t>
      </w:r>
      <w:r w:rsidRPr="00D76603">
        <w:rPr>
          <w:rFonts w:ascii="Times New Roman" w:hAnsi="Times New Roman" w:cs="Times New Roman"/>
          <w:szCs w:val="22"/>
        </w:rPr>
        <w:t xml:space="preserve"> </w:t>
      </w:r>
      <w:r w:rsidRPr="00D76603">
        <w:rPr>
          <w:rFonts w:ascii="Times New Roman" w:hAnsi="Times New Roman" w:cs="Times New Roman"/>
          <w:bCs/>
          <w:szCs w:val="22"/>
          <w:u w:val="single"/>
        </w:rPr>
        <w:t xml:space="preserve">услуга по проведению специальной оценки условий труда на рабочих местах </w:t>
      </w:r>
      <w:r w:rsidR="008E58BD">
        <w:rPr>
          <w:rFonts w:ascii="Times New Roman" w:hAnsi="Times New Roman" w:cs="Times New Roman"/>
          <w:bCs/>
          <w:szCs w:val="22"/>
          <w:u w:val="single"/>
        </w:rPr>
        <w:t>служащих</w:t>
      </w:r>
      <w:r w:rsidRPr="00D76603">
        <w:rPr>
          <w:rFonts w:ascii="Times New Roman" w:hAnsi="Times New Roman" w:cs="Times New Roman"/>
          <w:bCs/>
          <w:szCs w:val="22"/>
          <w:u w:val="single"/>
        </w:rPr>
        <w:t xml:space="preserve"> и спецконтингента</w:t>
      </w:r>
    </w:p>
    <w:p w:rsidR="00A27924" w:rsidRPr="00D76603" w:rsidRDefault="00A27924" w:rsidP="00A27924">
      <w:pPr>
        <w:pStyle w:val="ConsPlusNormal"/>
        <w:numPr>
          <w:ilvl w:val="0"/>
          <w:numId w:val="9"/>
        </w:numPr>
        <w:suppressAutoHyphens/>
        <w:autoSpaceDN/>
        <w:ind w:left="0" w:firstLine="0"/>
        <w:rPr>
          <w:rFonts w:ascii="Times New Roman" w:hAnsi="Times New Roman" w:cs="Times New Roman"/>
          <w:b/>
          <w:bCs/>
          <w:szCs w:val="22"/>
        </w:rPr>
      </w:pPr>
      <w:r w:rsidRPr="00D76603">
        <w:rPr>
          <w:rFonts w:ascii="Times New Roman" w:hAnsi="Times New Roman" w:cs="Times New Roman"/>
          <w:b/>
          <w:szCs w:val="22"/>
        </w:rPr>
        <w:t>ОКПД</w:t>
      </w:r>
      <w:r w:rsidR="00912273">
        <w:rPr>
          <w:rFonts w:ascii="Times New Roman" w:hAnsi="Times New Roman" w:cs="Times New Roman"/>
          <w:b/>
          <w:szCs w:val="22"/>
        </w:rPr>
        <w:t xml:space="preserve"> </w:t>
      </w:r>
      <w:r w:rsidRPr="00D76603">
        <w:rPr>
          <w:rFonts w:ascii="Times New Roman" w:hAnsi="Times New Roman" w:cs="Times New Roman"/>
          <w:b/>
          <w:szCs w:val="22"/>
        </w:rPr>
        <w:t>2:</w:t>
      </w:r>
      <w:r w:rsidRPr="00D76603">
        <w:rPr>
          <w:rFonts w:ascii="Times New Roman" w:hAnsi="Times New Roman" w:cs="Times New Roman"/>
          <w:b/>
          <w:bCs/>
          <w:szCs w:val="22"/>
        </w:rPr>
        <w:t xml:space="preserve"> </w:t>
      </w:r>
      <w:r w:rsidRPr="00D76603">
        <w:rPr>
          <w:rFonts w:ascii="Times New Roman" w:hAnsi="Times New Roman" w:cs="Times New Roman"/>
          <w:color w:val="000000"/>
          <w:szCs w:val="22"/>
          <w:shd w:val="clear" w:color="auto" w:fill="FFFFFF"/>
        </w:rPr>
        <w:t>71.20.19.130</w:t>
      </w:r>
    </w:p>
    <w:p w:rsidR="00A27924" w:rsidRPr="00D76603" w:rsidRDefault="00A27924" w:rsidP="00A27924">
      <w:pPr>
        <w:pStyle w:val="ConsPlusNormal"/>
        <w:numPr>
          <w:ilvl w:val="0"/>
          <w:numId w:val="9"/>
        </w:numPr>
        <w:suppressAutoHyphens/>
        <w:autoSpaceDN/>
        <w:ind w:left="0" w:firstLine="0"/>
        <w:rPr>
          <w:rFonts w:ascii="Times New Roman" w:hAnsi="Times New Roman" w:cs="Times New Roman"/>
          <w:b/>
          <w:szCs w:val="22"/>
        </w:rPr>
      </w:pPr>
      <w:r w:rsidRPr="00D76603">
        <w:rPr>
          <w:rFonts w:ascii="Times New Roman" w:hAnsi="Times New Roman" w:cs="Times New Roman"/>
          <w:b/>
          <w:szCs w:val="22"/>
        </w:rPr>
        <w:t>Количество оказываемых услуг:</w:t>
      </w:r>
      <w:r w:rsidRPr="00D76603">
        <w:rPr>
          <w:rFonts w:ascii="Times New Roman" w:hAnsi="Times New Roman" w:cs="Times New Roman"/>
          <w:b/>
          <w:bCs/>
          <w:szCs w:val="22"/>
        </w:rPr>
        <w:t xml:space="preserve"> </w:t>
      </w:r>
      <w:r w:rsidR="008A5EE3">
        <w:rPr>
          <w:rFonts w:ascii="Times New Roman" w:hAnsi="Times New Roman" w:cs="Times New Roman"/>
          <w:bCs/>
          <w:szCs w:val="22"/>
        </w:rPr>
        <w:t>6 рабочих мест</w:t>
      </w:r>
    </w:p>
    <w:p w:rsidR="00A27924" w:rsidRPr="00D76603" w:rsidRDefault="00A27924" w:rsidP="00A27924">
      <w:pPr>
        <w:pStyle w:val="ConsPlusNormal"/>
        <w:numPr>
          <w:ilvl w:val="0"/>
          <w:numId w:val="9"/>
        </w:numPr>
        <w:suppressAutoHyphens/>
        <w:autoSpaceDN/>
        <w:ind w:left="0" w:firstLine="0"/>
        <w:rPr>
          <w:rFonts w:ascii="Times New Roman" w:hAnsi="Times New Roman" w:cs="Times New Roman"/>
          <w:b/>
          <w:szCs w:val="22"/>
        </w:rPr>
      </w:pPr>
      <w:r w:rsidRPr="00D76603">
        <w:rPr>
          <w:rFonts w:ascii="Times New Roman" w:hAnsi="Times New Roman" w:cs="Times New Roman"/>
          <w:b/>
          <w:color w:val="000000"/>
          <w:szCs w:val="22"/>
        </w:rPr>
        <w:t>Состав работ по заявке:</w:t>
      </w:r>
    </w:p>
    <w:p w:rsidR="00A27924" w:rsidRPr="00D76603" w:rsidRDefault="00A27924" w:rsidP="00A27924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0" w:type="auto"/>
        <w:jc w:val="center"/>
        <w:tblInd w:w="-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3"/>
        <w:gridCol w:w="1555"/>
        <w:gridCol w:w="1791"/>
        <w:gridCol w:w="598"/>
        <w:gridCol w:w="948"/>
        <w:gridCol w:w="1129"/>
        <w:gridCol w:w="797"/>
        <w:gridCol w:w="1330"/>
        <w:gridCol w:w="1510"/>
      </w:tblGrid>
      <w:tr w:rsidR="001B5B19" w:rsidRPr="00D76603" w:rsidTr="00CE07D6">
        <w:trPr>
          <w:jc w:val="center"/>
        </w:trPr>
        <w:tc>
          <w:tcPr>
            <w:tcW w:w="503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2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структурного подразделения</w:t>
            </w:r>
          </w:p>
        </w:tc>
        <w:tc>
          <w:tcPr>
            <w:tcW w:w="1787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должности</w:t>
            </w:r>
          </w:p>
        </w:tc>
        <w:tc>
          <w:tcPr>
            <w:tcW w:w="597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54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</w:t>
            </w:r>
            <w:proofErr w:type="spellStart"/>
            <w:proofErr w:type="gramStart"/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рабо</w:t>
            </w:r>
            <w:r w:rsidR="00C8155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чих</w:t>
            </w:r>
            <w:proofErr w:type="spellEnd"/>
            <w:proofErr w:type="gramEnd"/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мест</w:t>
            </w:r>
          </w:p>
        </w:tc>
        <w:tc>
          <w:tcPr>
            <w:tcW w:w="1127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Кол-во </w:t>
            </w:r>
            <w:proofErr w:type="spellStart"/>
            <w:proofErr w:type="gramStart"/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аналогич</w:t>
            </w:r>
            <w:r w:rsidR="002B6A1B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ных</w:t>
            </w:r>
            <w:proofErr w:type="spellEnd"/>
            <w:proofErr w:type="gramEnd"/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рабочих мест</w:t>
            </w:r>
          </w:p>
        </w:tc>
        <w:tc>
          <w:tcPr>
            <w:tcW w:w="796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Кол-во карт СОУТ</w:t>
            </w:r>
          </w:p>
        </w:tc>
        <w:tc>
          <w:tcPr>
            <w:tcW w:w="1327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Учреждение</w:t>
            </w:r>
          </w:p>
        </w:tc>
        <w:tc>
          <w:tcPr>
            <w:tcW w:w="1518" w:type="dxa"/>
            <w:vAlign w:val="center"/>
          </w:tcPr>
          <w:p w:rsidR="00A27924" w:rsidRPr="00D76603" w:rsidRDefault="00C81556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A27924"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дрес</w:t>
            </w:r>
          </w:p>
        </w:tc>
      </w:tr>
      <w:tr w:rsidR="00A27924" w:rsidRPr="00D76603" w:rsidTr="002B6A1B">
        <w:trPr>
          <w:jc w:val="center"/>
        </w:trPr>
        <w:tc>
          <w:tcPr>
            <w:tcW w:w="10161" w:type="dxa"/>
            <w:gridSpan w:val="9"/>
          </w:tcPr>
          <w:p w:rsidR="00A27924" w:rsidRPr="00D76603" w:rsidRDefault="008E58BD" w:rsidP="001B5B19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Служащие</w:t>
            </w:r>
          </w:p>
        </w:tc>
      </w:tr>
      <w:tr w:rsidR="001B5B19" w:rsidRPr="00D76603" w:rsidTr="00CE07D6">
        <w:trPr>
          <w:jc w:val="center"/>
        </w:trPr>
        <w:tc>
          <w:tcPr>
            <w:tcW w:w="503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52" w:type="dxa"/>
            <w:vAlign w:val="center"/>
          </w:tcPr>
          <w:p w:rsidR="00A27924" w:rsidRPr="00D76603" w:rsidRDefault="001B5B19" w:rsidP="00CA4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Центр трудовой адаптации осужденных</w:t>
            </w:r>
          </w:p>
        </w:tc>
        <w:tc>
          <w:tcPr>
            <w:tcW w:w="1787" w:type="dxa"/>
            <w:vAlign w:val="center"/>
          </w:tcPr>
          <w:p w:rsidR="00A27924" w:rsidRPr="00D76603" w:rsidRDefault="001B5B19" w:rsidP="00CA4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Мастер цеха</w:t>
            </w:r>
          </w:p>
        </w:tc>
        <w:tc>
          <w:tcPr>
            <w:tcW w:w="597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54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7" w:type="dxa"/>
            <w:vAlign w:val="center"/>
          </w:tcPr>
          <w:p w:rsidR="00A27924" w:rsidRPr="00D76603" w:rsidRDefault="001B5B19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7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ФКУ ИК-3 УФСИН России по Псковской области</w:t>
            </w:r>
          </w:p>
        </w:tc>
        <w:tc>
          <w:tcPr>
            <w:tcW w:w="1518" w:type="dxa"/>
            <w:vAlign w:val="center"/>
          </w:tcPr>
          <w:p w:rsidR="00A27924" w:rsidRPr="00D76603" w:rsidRDefault="00A27924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sz w:val="20"/>
                <w:szCs w:val="20"/>
              </w:rPr>
              <w:t xml:space="preserve">182296, Псковская область, </w:t>
            </w:r>
            <w:proofErr w:type="spellStart"/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Себежский</w:t>
            </w:r>
            <w:proofErr w:type="spellEnd"/>
            <w:r w:rsidR="00CE07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CE07D6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="00CE07D6">
              <w:rPr>
                <w:rFonts w:ascii="Times New Roman" w:hAnsi="Times New Roman" w:cs="Times New Roman"/>
                <w:sz w:val="20"/>
                <w:szCs w:val="20"/>
              </w:rPr>
              <w:t xml:space="preserve">, пос. </w:t>
            </w:r>
            <w:proofErr w:type="spellStart"/>
            <w:r w:rsidR="00CE07D6">
              <w:rPr>
                <w:rFonts w:ascii="Times New Roman" w:hAnsi="Times New Roman" w:cs="Times New Roman"/>
                <w:sz w:val="20"/>
                <w:szCs w:val="20"/>
              </w:rPr>
              <w:t>Идрица</w:t>
            </w:r>
            <w:proofErr w:type="spellEnd"/>
            <w:r w:rsidR="00CE07D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E07D6">
              <w:rPr>
                <w:rFonts w:ascii="Times New Roman" w:hAnsi="Times New Roman" w:cs="Times New Roman"/>
                <w:sz w:val="20"/>
                <w:szCs w:val="20"/>
              </w:rPr>
              <w:br/>
              <w:t>ул. Лесная,</w:t>
            </w:r>
            <w:r w:rsidR="00CE07D6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д. 12</w:t>
            </w:r>
          </w:p>
        </w:tc>
      </w:tr>
      <w:tr w:rsidR="002B6A1B" w:rsidRPr="00D76603" w:rsidTr="002B6A1B">
        <w:trPr>
          <w:jc w:val="center"/>
        </w:trPr>
        <w:tc>
          <w:tcPr>
            <w:tcW w:w="10161" w:type="dxa"/>
            <w:gridSpan w:val="9"/>
          </w:tcPr>
          <w:p w:rsidR="002B6A1B" w:rsidRPr="00D76603" w:rsidRDefault="002B6A1B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D76603">
              <w:rPr>
                <w:rFonts w:ascii="Times New Roman" w:hAnsi="Times New Roman" w:cs="Times New Roman"/>
                <w:b/>
                <w:sz w:val="20"/>
                <w:szCs w:val="20"/>
              </w:rPr>
              <w:t>Спецконтингент</w:t>
            </w:r>
            <w:proofErr w:type="spellEnd"/>
          </w:p>
        </w:tc>
      </w:tr>
      <w:tr w:rsidR="00CE07D6" w:rsidRPr="00D76603" w:rsidTr="00CE07D6">
        <w:trPr>
          <w:jc w:val="center"/>
        </w:trPr>
        <w:tc>
          <w:tcPr>
            <w:tcW w:w="503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2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Токарь</w:t>
            </w:r>
          </w:p>
        </w:tc>
        <w:tc>
          <w:tcPr>
            <w:tcW w:w="1787" w:type="dxa"/>
            <w:vAlign w:val="center"/>
          </w:tcPr>
          <w:p w:rsidR="00CE07D6" w:rsidRPr="00D76603" w:rsidRDefault="00CE07D6" w:rsidP="00CA4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Учебно-производствен-ный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участок металлообработки</w:t>
            </w:r>
          </w:p>
        </w:tc>
        <w:tc>
          <w:tcPr>
            <w:tcW w:w="597" w:type="dxa"/>
            <w:vAlign w:val="center"/>
          </w:tcPr>
          <w:p w:rsidR="00CE07D6" w:rsidRPr="00D76603" w:rsidRDefault="00CE07D6" w:rsidP="00CA43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76603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54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7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6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7" w:type="dxa"/>
            <w:vMerge w:val="restart"/>
            <w:vAlign w:val="center"/>
          </w:tcPr>
          <w:p w:rsidR="00CE07D6" w:rsidRPr="00D76603" w:rsidRDefault="00CE07D6" w:rsidP="00BA3B5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ФКУ ИК-3 УФСИН России по Псковской области</w:t>
            </w:r>
          </w:p>
        </w:tc>
        <w:tc>
          <w:tcPr>
            <w:tcW w:w="1518" w:type="dxa"/>
            <w:vMerge w:val="restart"/>
            <w:vAlign w:val="center"/>
          </w:tcPr>
          <w:p w:rsidR="00CE07D6" w:rsidRPr="00D76603" w:rsidRDefault="00CE07D6" w:rsidP="009122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sz w:val="20"/>
                <w:szCs w:val="20"/>
              </w:rPr>
              <w:t xml:space="preserve">182296, Псковская область, </w:t>
            </w:r>
            <w:proofErr w:type="spellStart"/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Себежский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Идрица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ул. Лесная,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д. 12</w:t>
            </w:r>
          </w:p>
        </w:tc>
      </w:tr>
      <w:tr w:rsidR="00CE07D6" w:rsidRPr="00D76603" w:rsidTr="00CE07D6">
        <w:trPr>
          <w:jc w:val="center"/>
        </w:trPr>
        <w:tc>
          <w:tcPr>
            <w:tcW w:w="503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2" w:type="dxa"/>
            <w:vAlign w:val="center"/>
          </w:tcPr>
          <w:p w:rsidR="00CE07D6" w:rsidRPr="00D76603" w:rsidRDefault="00CE07D6" w:rsidP="001B5B19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Электросвар-щик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ручной сварки</w:t>
            </w:r>
          </w:p>
        </w:tc>
        <w:tc>
          <w:tcPr>
            <w:tcW w:w="1787" w:type="dxa"/>
            <w:vAlign w:val="center"/>
          </w:tcPr>
          <w:p w:rsidR="00CE07D6" w:rsidRPr="00D76603" w:rsidRDefault="00CE07D6" w:rsidP="00CA4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Учебно-производствен-ный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участок паросилового хозяйства (котельная №1)</w:t>
            </w:r>
          </w:p>
        </w:tc>
        <w:tc>
          <w:tcPr>
            <w:tcW w:w="597" w:type="dxa"/>
            <w:vAlign w:val="center"/>
          </w:tcPr>
          <w:p w:rsidR="00CE07D6" w:rsidRPr="00D76603" w:rsidRDefault="00CE07D6" w:rsidP="00CA43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76603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54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7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7" w:type="dxa"/>
            <w:vMerge/>
            <w:vAlign w:val="center"/>
          </w:tcPr>
          <w:p w:rsidR="00CE07D6" w:rsidRPr="00D76603" w:rsidRDefault="00CE07D6" w:rsidP="00BA3B5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CE07D6" w:rsidRPr="00D76603" w:rsidRDefault="00CE07D6" w:rsidP="009122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7D6" w:rsidRPr="00D76603" w:rsidTr="00CE07D6">
        <w:trPr>
          <w:jc w:val="center"/>
        </w:trPr>
        <w:tc>
          <w:tcPr>
            <w:tcW w:w="503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2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Художник</w:t>
            </w:r>
          </w:p>
        </w:tc>
        <w:tc>
          <w:tcPr>
            <w:tcW w:w="1787" w:type="dxa"/>
            <w:vAlign w:val="center"/>
          </w:tcPr>
          <w:p w:rsidR="00CE07D6" w:rsidRPr="00D76603" w:rsidRDefault="00CE07D6" w:rsidP="00CA4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Клуб осужденных</w:t>
            </w:r>
          </w:p>
        </w:tc>
        <w:tc>
          <w:tcPr>
            <w:tcW w:w="597" w:type="dxa"/>
            <w:vAlign w:val="center"/>
          </w:tcPr>
          <w:p w:rsidR="00CE07D6" w:rsidRPr="00D76603" w:rsidRDefault="00CE07D6" w:rsidP="00CA43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76603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54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7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6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7" w:type="dxa"/>
            <w:vMerge/>
            <w:vAlign w:val="center"/>
          </w:tcPr>
          <w:p w:rsidR="00CE07D6" w:rsidRPr="00D76603" w:rsidRDefault="00CE07D6" w:rsidP="00BA3B5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CE07D6" w:rsidRPr="00D76603" w:rsidRDefault="00CE07D6" w:rsidP="009122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7D6" w:rsidRPr="00D76603" w:rsidTr="00CE07D6">
        <w:trPr>
          <w:jc w:val="center"/>
        </w:trPr>
        <w:tc>
          <w:tcPr>
            <w:tcW w:w="503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2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Станочник-распиловщик</w:t>
            </w:r>
          </w:p>
        </w:tc>
        <w:tc>
          <w:tcPr>
            <w:tcW w:w="1787" w:type="dxa"/>
            <w:vAlign w:val="center"/>
          </w:tcPr>
          <w:p w:rsidR="00CE07D6" w:rsidRPr="00D76603" w:rsidRDefault="00CE07D6" w:rsidP="00CA4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Учебно-производствен-ный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участок погонажных изделий (УКП)</w:t>
            </w:r>
          </w:p>
        </w:tc>
        <w:tc>
          <w:tcPr>
            <w:tcW w:w="597" w:type="dxa"/>
            <w:vAlign w:val="center"/>
          </w:tcPr>
          <w:p w:rsidR="00CE07D6" w:rsidRPr="00D76603" w:rsidRDefault="00CE07D6" w:rsidP="00CA43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76603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54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7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6" w:type="dxa"/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7" w:type="dxa"/>
            <w:vMerge/>
            <w:vAlign w:val="center"/>
          </w:tcPr>
          <w:p w:rsidR="00CE07D6" w:rsidRPr="00D76603" w:rsidRDefault="00CE07D6" w:rsidP="00BA3B5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 w:val="restart"/>
            <w:vAlign w:val="center"/>
          </w:tcPr>
          <w:p w:rsidR="00CE07D6" w:rsidRPr="00D76603" w:rsidRDefault="00CE07D6" w:rsidP="009122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603">
              <w:rPr>
                <w:rFonts w:ascii="Times New Roman" w:hAnsi="Times New Roman" w:cs="Times New Roman"/>
                <w:sz w:val="20"/>
                <w:szCs w:val="20"/>
              </w:rPr>
              <w:t xml:space="preserve">182296, Псковская область, </w:t>
            </w:r>
            <w:proofErr w:type="spellStart"/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Себежский</w:t>
            </w:r>
            <w:proofErr w:type="spellEnd"/>
            <w:r w:rsidRPr="00D766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р-он</w:t>
            </w:r>
            <w:proofErr w:type="spellEnd"/>
            <w:r w:rsidRPr="00D76603">
              <w:rPr>
                <w:rFonts w:ascii="Times New Roman" w:hAnsi="Times New Roman" w:cs="Times New Roman"/>
                <w:sz w:val="20"/>
                <w:szCs w:val="20"/>
              </w:rPr>
              <w:t xml:space="preserve">, пос. </w:t>
            </w:r>
            <w:proofErr w:type="spellStart"/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Идрица</w:t>
            </w:r>
            <w:proofErr w:type="spellEnd"/>
            <w:r w:rsidRPr="00D7660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D76603">
              <w:rPr>
                <w:rFonts w:ascii="Times New Roman" w:hAnsi="Times New Roman" w:cs="Times New Roman"/>
                <w:sz w:val="20"/>
                <w:szCs w:val="20"/>
              </w:rPr>
              <w:br/>
              <w:t>ул.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енина</w:t>
            </w:r>
            <w:r w:rsidRPr="00D76603">
              <w:rPr>
                <w:rFonts w:ascii="Times New Roman" w:hAnsi="Times New Roman" w:cs="Times New Roman"/>
                <w:sz w:val="20"/>
                <w:szCs w:val="20"/>
              </w:rPr>
              <w:t xml:space="preserve"> 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</w:tr>
      <w:tr w:rsidR="00CE07D6" w:rsidRPr="00D76603" w:rsidTr="00CE07D6">
        <w:trPr>
          <w:jc w:val="center"/>
        </w:trPr>
        <w:tc>
          <w:tcPr>
            <w:tcW w:w="503" w:type="dxa"/>
            <w:tcBorders>
              <w:top w:val="single" w:sz="4" w:space="0" w:color="auto"/>
            </w:tcBorders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2" w:type="dxa"/>
            <w:tcBorders>
              <w:top w:val="single" w:sz="4" w:space="0" w:color="auto"/>
            </w:tcBorders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Подсобный рабочий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vAlign w:val="center"/>
          </w:tcPr>
          <w:p w:rsidR="00CE07D6" w:rsidRPr="00D76603" w:rsidRDefault="00CE07D6" w:rsidP="00CA432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Учебно-производствен-ный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участок погонажных изделий (УКП)</w:t>
            </w:r>
          </w:p>
        </w:tc>
        <w:tc>
          <w:tcPr>
            <w:tcW w:w="597" w:type="dxa"/>
            <w:tcBorders>
              <w:top w:val="single" w:sz="4" w:space="0" w:color="auto"/>
            </w:tcBorders>
            <w:vAlign w:val="center"/>
          </w:tcPr>
          <w:p w:rsidR="00CE07D6" w:rsidRPr="00D76603" w:rsidRDefault="00CE07D6" w:rsidP="00CA432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D76603">
              <w:rPr>
                <w:rFonts w:ascii="Times New Roman" w:hAnsi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54" w:type="dxa"/>
            <w:tcBorders>
              <w:top w:val="single" w:sz="4" w:space="0" w:color="auto"/>
            </w:tcBorders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CE07D6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7" w:type="dxa"/>
            <w:vMerge/>
            <w:vAlign w:val="center"/>
          </w:tcPr>
          <w:p w:rsidR="00CE07D6" w:rsidRPr="00D76603" w:rsidRDefault="00CE07D6" w:rsidP="00BA3B5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Merge/>
            <w:vAlign w:val="center"/>
          </w:tcPr>
          <w:p w:rsidR="00CE07D6" w:rsidRPr="00D76603" w:rsidRDefault="00CE07D6" w:rsidP="00912273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E07D6" w:rsidRPr="00D76603" w:rsidTr="00CE07D6">
        <w:trPr>
          <w:jc w:val="center"/>
        </w:trPr>
        <w:tc>
          <w:tcPr>
            <w:tcW w:w="503" w:type="dxa"/>
            <w:vAlign w:val="center"/>
          </w:tcPr>
          <w:p w:rsidR="00912273" w:rsidRPr="00D76603" w:rsidRDefault="00912273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36" w:type="dxa"/>
            <w:gridSpan w:val="3"/>
            <w:vAlign w:val="center"/>
          </w:tcPr>
          <w:p w:rsidR="00912273" w:rsidRPr="00D76603" w:rsidRDefault="00912273" w:rsidP="00CA4328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D76603">
              <w:rPr>
                <w:rFonts w:ascii="Times New Roman" w:hAnsi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954" w:type="dxa"/>
            <w:vAlign w:val="center"/>
          </w:tcPr>
          <w:p w:rsidR="00912273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127" w:type="dxa"/>
            <w:vAlign w:val="center"/>
          </w:tcPr>
          <w:p w:rsidR="00912273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96" w:type="dxa"/>
            <w:vAlign w:val="center"/>
          </w:tcPr>
          <w:p w:rsidR="00912273" w:rsidRPr="00D76603" w:rsidRDefault="00CE07D6" w:rsidP="00CA432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327" w:type="dxa"/>
            <w:vAlign w:val="center"/>
          </w:tcPr>
          <w:p w:rsidR="00912273" w:rsidRPr="00D76603" w:rsidRDefault="00912273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18" w:type="dxa"/>
            <w:vAlign w:val="center"/>
          </w:tcPr>
          <w:p w:rsidR="00912273" w:rsidRPr="00D76603" w:rsidRDefault="00912273" w:rsidP="00CA432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27924" w:rsidRPr="00D76603" w:rsidRDefault="00A27924" w:rsidP="00A27924">
      <w:pPr>
        <w:pStyle w:val="a5"/>
        <w:rPr>
          <w:rFonts w:ascii="Times New Roman" w:hAnsi="Times New Roman" w:cs="Times New Roman"/>
          <w:b/>
          <w:sz w:val="20"/>
          <w:szCs w:val="20"/>
        </w:rPr>
      </w:pPr>
    </w:p>
    <w:p w:rsidR="00A27924" w:rsidRPr="00A27924" w:rsidRDefault="00A27924" w:rsidP="00A27924">
      <w:pPr>
        <w:rPr>
          <w:rFonts w:ascii="Times New Roman" w:hAnsi="Times New Roman"/>
          <w:b/>
          <w:sz w:val="22"/>
          <w:szCs w:val="22"/>
        </w:rPr>
      </w:pPr>
      <w:r w:rsidRPr="00A27924">
        <w:rPr>
          <w:rFonts w:ascii="Times New Roman" w:hAnsi="Times New Roman"/>
          <w:b/>
          <w:sz w:val="22"/>
          <w:szCs w:val="22"/>
        </w:rPr>
        <w:t xml:space="preserve">5. Требования к оказываемым услугам: 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5.1. Проведение СОУТ включает в себя: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5.1.1.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проведение процедуры идентификации потенциально вредных и (или) опасных производственных факторов на рабочих местах в соответствии с требованиями Федерального закона от 28.12.2013 № 426-ФЗ, Приказа Минтруда России от 24.01.2014 № 33н. Оформление результатов идентификации вредных и (или) опасных производственных факторов в отношении каждого рабочего места, подлежащего идентификации;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5.1.2.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оформление экспертом заключения об отсутствии на рабочем месте вредных и (или) опасных производственных факторов (при наличии таких рабочих мест). Составление декларации о соответствии условий труда государственным нормативным требованиям охраны труда в отношении рабочих мест, на которых вредные и (или) опасные производственные факторы по результатам идентификации не выявлены;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5.1.3.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 xml:space="preserve">определение перечня подлежащих исследованиям (испытаниям) и измерениям вредных и (или) опасных производственных факторов, исходя из перечня вредных и (или) опасных производственных факторов, указанных в частях 1 и 2 статьи 13 Федерального закона от </w:t>
      </w:r>
      <w:r w:rsidRPr="00A27924">
        <w:rPr>
          <w:rFonts w:ascii="Times New Roman" w:hAnsi="Times New Roman"/>
          <w:noProof/>
          <w:sz w:val="22"/>
          <w:szCs w:val="22"/>
        </w:rPr>
        <w:lastRenderedPageBreak/>
        <w:t>28.12.2013 № 426-ФЗ в отношении каждого рабочего места;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5.1.4.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 xml:space="preserve">составление перечня рабочих мест, на которых проводилась СОУТ, с учетом результатов идентификации вредных и (или) опасных производственных факторов; 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5.1.5.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проведение исследований (испытаний) и измерений уровней вредных и (или) опасных производственных факторов в соответствии с перечнем вредных и (или) опасных производственных факторов, подлежащих исследованиям (испытаниям) и измерениям, в том числе и в особых условиях. Оформление протоколов проведения исследований (испытаний) и измерений в отношении каждого из подвергнутых исследованиям вредных и (или) опасных производственных факторов;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5.1.6.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отнесение условий труда по степени вредности и (или) опасности к классам (подклассам) условий труда на рабочих местах, где проводились исследования (испытания) и измерения уровней вредных и (или) опасных производственных факторов;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5.1.7.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проведение оценки обеспеченности работников, занятых на работах во вредных условиях труда, эффективными средствами индивидуальной защиты, прошедшими обязательную сертификацию. Оформление экспертом заключения о возможности снижения класса (подкласса) условий труда в случае применения работниками эффективных средств индивидуальной защиты;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5.1.8. подготовка сведений для оформления результатов  СОУТ, в том числе на рабочих местах, на которых не идентифицированы вредные и (или) опасные производственные факторы: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проект сводной таблицы классов (подклассов) условий труда, установленных на рабочих местах;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рекомендуемые мероприятия, направленные на улучшение условий труда работников, с учетом результатов  СОУТ (в случае выявления устранимых вредных и (или) опасных производственных факторов);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предложения (рекомендации) о предоставлении работникам, занятым на работах  с  вредными  и  (или)  опасными условиями труда,  гарантий  и компенсаций;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предложения (рекомендации) об обязательных предварительных (при поступлении на работу) и периодических (в течение трудовой деятельности) медицинских осмотрах работников.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5.1.9.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составление и представление на бумажном и электронном носителях отчета о проведении СОУТ, оформленного по форме, утвержденной Приказом Минтруда России от 24.01.2014 № 33н, в том числе в отношении рабочих мест, на которых не идентифицированы вредные и (или) опасные  производственные  факторы, включающего  в  себя: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сведения об организации, проводящей СОУТ, с приложением копий документов, подтверждающих ее  соответствие установленным статьей 19 Федерального  закона от 28.12.2013 №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426-ФЗ требованиям;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перечень рабочих мест, на которых проводилась СОУТ, с указанием вредных и (или) опасных производственных факторов;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карты  СОУТ;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протоколы проведения исследований (испытаний) и измерений вредных и (или) опасных производственных факторов;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протокол, содержащий решение комиссии о невозможности проведения на рабочих местах исследований  (испытаний) и  измерений в  связи с созданием угрозы для жизни  работников и  экспертов (при наличии такого решения);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сводную ведомость результатов проведения  СОУТ;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перечень мероприятий по улучшению условий труда работников, на рабочих местах которых проводилась  СОУТ;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заключения эксперта организации, проводящей  СОУТ.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5.1.10. подготовка сведений о результатах проведения  СОУТ, предусмотренных частью 2 статьи 18 Федерального закона от 28.12.2013 № 426-ФЗ, и передача их во  ФГИС СОУТ;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5.2.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Требования к методам исследований (испытаний) и методикам измерений при проведении  СОУТ: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5.2.1.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при проведении исследований (испытаний) и измерений вредных и (или) опасных производственных факторов должны применяться утвержденные и аттестованные в порядке, установленном законодательством Российской Федерации об обеспечении единства измерений, методы исследований (испытаний) и методики (методы) измерений и соответствующие им средства измерений;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proofErr w:type="gramStart"/>
      <w:r w:rsidRPr="00A27924">
        <w:rPr>
          <w:rFonts w:ascii="Times New Roman" w:hAnsi="Times New Roman"/>
          <w:noProof/>
          <w:sz w:val="22"/>
          <w:szCs w:val="22"/>
        </w:rPr>
        <w:t>5.2.2.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 xml:space="preserve">испытательная лаборатория (центр) должна быть укомплектована измерительным оборудованием и приборами, прошедшими поверку и внесенными в Федеральный информационный фонд по обеспечению единства измерений, для оценки вредных и (или) опасных факторов производственной среды и трудового процесса,  предусмотренных </w:t>
      </w:r>
      <w:hyperlink w:anchor="Par175" w:history="1">
        <w:r w:rsidRPr="00A27924">
          <w:rPr>
            <w:rFonts w:ascii="Times New Roman" w:hAnsi="Times New Roman"/>
            <w:noProof/>
            <w:sz w:val="22"/>
            <w:szCs w:val="22"/>
          </w:rPr>
          <w:t>пунктами 1</w:t>
        </w:r>
      </w:hyperlink>
      <w:r w:rsidRPr="00A27924">
        <w:rPr>
          <w:rFonts w:ascii="Times New Roman" w:hAnsi="Times New Roman"/>
          <w:noProof/>
          <w:sz w:val="22"/>
          <w:szCs w:val="22"/>
        </w:rPr>
        <w:t xml:space="preserve"> - </w:t>
      </w:r>
      <w:hyperlink w:anchor="Par185" w:history="1">
        <w:r w:rsidRPr="00A27924">
          <w:rPr>
            <w:rFonts w:ascii="Times New Roman" w:hAnsi="Times New Roman"/>
            <w:noProof/>
            <w:sz w:val="22"/>
            <w:szCs w:val="22"/>
          </w:rPr>
          <w:t>11</w:t>
        </w:r>
      </w:hyperlink>
      <w:r w:rsidRPr="00A27924">
        <w:rPr>
          <w:rFonts w:ascii="Times New Roman" w:hAnsi="Times New Roman"/>
          <w:noProof/>
          <w:sz w:val="22"/>
          <w:szCs w:val="22"/>
        </w:rPr>
        <w:t xml:space="preserve"> и </w:t>
      </w:r>
      <w:hyperlink w:anchor="Par189" w:history="1">
        <w:r w:rsidRPr="00A27924">
          <w:rPr>
            <w:rFonts w:ascii="Times New Roman" w:hAnsi="Times New Roman"/>
            <w:noProof/>
            <w:sz w:val="22"/>
            <w:szCs w:val="22"/>
          </w:rPr>
          <w:t>15</w:t>
        </w:r>
      </w:hyperlink>
      <w:r w:rsidRPr="00A27924">
        <w:rPr>
          <w:rFonts w:ascii="Times New Roman" w:hAnsi="Times New Roman"/>
          <w:noProof/>
          <w:sz w:val="22"/>
          <w:szCs w:val="22"/>
        </w:rPr>
        <w:t xml:space="preserve"> - </w:t>
      </w:r>
      <w:hyperlink w:anchor="Par197" w:history="1">
        <w:r w:rsidRPr="00A27924">
          <w:rPr>
            <w:rFonts w:ascii="Times New Roman" w:hAnsi="Times New Roman"/>
            <w:noProof/>
            <w:sz w:val="22"/>
            <w:szCs w:val="22"/>
          </w:rPr>
          <w:t>23 части 3 статьи 13</w:t>
        </w:r>
      </w:hyperlink>
      <w:r w:rsidRPr="00A27924">
        <w:rPr>
          <w:rFonts w:ascii="Times New Roman" w:hAnsi="Times New Roman"/>
          <w:noProof/>
          <w:sz w:val="22"/>
          <w:szCs w:val="22"/>
        </w:rPr>
        <w:t xml:space="preserve"> Федерального закона от  28.12.2013 № 426-ФЗ.</w:t>
      </w:r>
      <w:proofErr w:type="gramEnd"/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lastRenderedPageBreak/>
        <w:t>5.3. Требования к организации, оказывающей услуги по проведению  СОУТ: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A27924">
        <w:rPr>
          <w:rFonts w:ascii="Times New Roman" w:eastAsia="Calibri" w:hAnsi="Times New Roman"/>
          <w:sz w:val="22"/>
          <w:szCs w:val="22"/>
        </w:rPr>
        <w:t xml:space="preserve">5.3.1. указание в уставных документах организации в качестве основного вида деятельности или одного из видов ее </w:t>
      </w:r>
      <w:proofErr w:type="gramStart"/>
      <w:r w:rsidRPr="00A27924">
        <w:rPr>
          <w:rFonts w:ascii="Times New Roman" w:eastAsia="Calibri" w:hAnsi="Times New Roman"/>
          <w:sz w:val="22"/>
          <w:szCs w:val="22"/>
        </w:rPr>
        <w:t>деятельности проведения специальной оценки условий труда</w:t>
      </w:r>
      <w:proofErr w:type="gramEnd"/>
      <w:r w:rsidRPr="00A27924">
        <w:rPr>
          <w:rFonts w:ascii="Times New Roman" w:eastAsia="Calibri" w:hAnsi="Times New Roman"/>
          <w:sz w:val="22"/>
          <w:szCs w:val="22"/>
        </w:rPr>
        <w:t>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eastAsia="Calibri" w:hAnsi="Times New Roman"/>
          <w:sz w:val="22"/>
          <w:szCs w:val="22"/>
        </w:rPr>
      </w:pPr>
      <w:bookmarkStart w:id="0" w:name="P354"/>
      <w:bookmarkEnd w:id="0"/>
      <w:r w:rsidRPr="00A27924">
        <w:rPr>
          <w:rFonts w:ascii="Times New Roman" w:eastAsia="Calibri" w:hAnsi="Times New Roman"/>
          <w:sz w:val="22"/>
          <w:szCs w:val="22"/>
        </w:rPr>
        <w:t>5.3.2. наличие в организации не менее пяти экспертов, работающих по трудовому договору и имеющих сертификат эксперта на право выполнения работ по специальной оценке условий труда, в том числе не менее одного эксперта, имеющего высшее образование по одной из специальностей - общая гигиена, гигиена труда, санитарно-гигиенические лабораторные исследования;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eastAsia="Calibri" w:hAnsi="Times New Roman"/>
          <w:sz w:val="22"/>
          <w:szCs w:val="22"/>
        </w:rPr>
      </w:pPr>
      <w:proofErr w:type="gramStart"/>
      <w:r w:rsidRPr="00A27924">
        <w:rPr>
          <w:rFonts w:ascii="Times New Roman" w:eastAsia="Calibri" w:hAnsi="Times New Roman"/>
          <w:sz w:val="22"/>
          <w:szCs w:val="22"/>
        </w:rPr>
        <w:t xml:space="preserve">5.3.3. наличие в качестве структурного подразделения испытательной лаборатории (центра), которая аккредитована национальным органом по аккредитации в соответствии с </w:t>
      </w:r>
      <w:hyperlink r:id="rId7" w:history="1">
        <w:r w:rsidRPr="00A27924">
          <w:rPr>
            <w:rFonts w:ascii="Times New Roman" w:eastAsia="Calibri" w:hAnsi="Times New Roman"/>
            <w:sz w:val="22"/>
            <w:szCs w:val="22"/>
          </w:rPr>
          <w:t>законодательством</w:t>
        </w:r>
      </w:hyperlink>
      <w:r w:rsidRPr="00A27924">
        <w:rPr>
          <w:rFonts w:ascii="Times New Roman" w:eastAsia="Calibri" w:hAnsi="Times New Roman"/>
          <w:sz w:val="22"/>
          <w:szCs w:val="22"/>
        </w:rPr>
        <w:t xml:space="preserve"> Российской Федерации об аккредитации в национальной системе аккредитации и областью аккредитации которой является проведение исследований (испытаний) и измерений вредных и (или) опасных факторов производственной среды и трудового процесса, предусмотренных </w:t>
      </w:r>
      <w:hyperlink w:anchor="P207" w:history="1">
        <w:r w:rsidRPr="00A27924">
          <w:rPr>
            <w:rFonts w:ascii="Times New Roman" w:eastAsia="Calibri" w:hAnsi="Times New Roman"/>
            <w:sz w:val="22"/>
            <w:szCs w:val="22"/>
          </w:rPr>
          <w:t>пунктами 1</w:t>
        </w:r>
      </w:hyperlink>
      <w:r w:rsidRPr="00A27924">
        <w:rPr>
          <w:rFonts w:ascii="Times New Roman" w:eastAsia="Calibri" w:hAnsi="Times New Roman"/>
          <w:sz w:val="22"/>
          <w:szCs w:val="22"/>
        </w:rPr>
        <w:t xml:space="preserve"> - </w:t>
      </w:r>
      <w:hyperlink w:anchor="P217" w:history="1">
        <w:r w:rsidRPr="00A27924">
          <w:rPr>
            <w:rFonts w:ascii="Times New Roman" w:eastAsia="Calibri" w:hAnsi="Times New Roman"/>
            <w:sz w:val="22"/>
            <w:szCs w:val="22"/>
          </w:rPr>
          <w:t>11</w:t>
        </w:r>
      </w:hyperlink>
      <w:r w:rsidRPr="00A27924">
        <w:rPr>
          <w:rFonts w:ascii="Times New Roman" w:eastAsia="Calibri" w:hAnsi="Times New Roman"/>
          <w:sz w:val="22"/>
          <w:szCs w:val="22"/>
        </w:rPr>
        <w:t xml:space="preserve"> и </w:t>
      </w:r>
      <w:hyperlink w:anchor="P221" w:history="1">
        <w:r w:rsidRPr="00A27924">
          <w:rPr>
            <w:rFonts w:ascii="Times New Roman" w:eastAsia="Calibri" w:hAnsi="Times New Roman"/>
            <w:sz w:val="22"/>
            <w:szCs w:val="22"/>
          </w:rPr>
          <w:t>15</w:t>
        </w:r>
      </w:hyperlink>
      <w:r w:rsidRPr="00A27924">
        <w:rPr>
          <w:rFonts w:ascii="Times New Roman" w:eastAsia="Calibri" w:hAnsi="Times New Roman"/>
          <w:sz w:val="22"/>
          <w:szCs w:val="22"/>
        </w:rPr>
        <w:t xml:space="preserve"> - </w:t>
      </w:r>
      <w:hyperlink w:anchor="P229" w:history="1">
        <w:r w:rsidRPr="00A27924">
          <w:rPr>
            <w:rFonts w:ascii="Times New Roman" w:eastAsia="Calibri" w:hAnsi="Times New Roman"/>
            <w:sz w:val="22"/>
            <w:szCs w:val="22"/>
          </w:rPr>
          <w:t>23 части 3 статьи 13</w:t>
        </w:r>
      </w:hyperlink>
      <w:r w:rsidRPr="00A27924">
        <w:rPr>
          <w:rFonts w:ascii="Times New Roman" w:eastAsia="Calibri" w:hAnsi="Times New Roman"/>
          <w:sz w:val="22"/>
          <w:szCs w:val="22"/>
        </w:rPr>
        <w:t xml:space="preserve">   Федерального закона</w:t>
      </w:r>
      <w:proofErr w:type="gramEnd"/>
      <w:r w:rsidRPr="00A27924">
        <w:rPr>
          <w:rFonts w:ascii="Times New Roman" w:eastAsia="Calibri" w:hAnsi="Times New Roman"/>
          <w:sz w:val="22"/>
          <w:szCs w:val="22"/>
        </w:rPr>
        <w:t xml:space="preserve"> от  28.12.2013 № 426-ФЗ;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eastAsia="Calibri" w:hAnsi="Times New Roman"/>
          <w:sz w:val="22"/>
          <w:szCs w:val="22"/>
        </w:rPr>
      </w:pPr>
      <w:r w:rsidRPr="00A27924">
        <w:rPr>
          <w:rFonts w:ascii="Times New Roman" w:eastAsia="Calibri" w:hAnsi="Times New Roman"/>
          <w:sz w:val="22"/>
          <w:szCs w:val="22"/>
        </w:rPr>
        <w:t xml:space="preserve">5.3.4. наличие регистрации в реестре организаций, проводящих  СОУТ, согласно части 3 статьи 19 Федерального закона от  28.12.2013 № 426-ФЗ; 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5.4.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Привлечение соисполнителей допускается в соответствии с частью 2 статьи 19  Федерального закона от 28.12.2013 № 426-ФЗ.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5.5.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Требования к качественным характеристикам оказываемых Услуг:</w:t>
      </w:r>
    </w:p>
    <w:p w:rsidR="00A27924" w:rsidRPr="00A27924" w:rsidRDefault="00A27924" w:rsidP="00A27924">
      <w:pPr>
        <w:ind w:firstLine="567"/>
        <w:contextualSpacing/>
        <w:jc w:val="both"/>
        <w:rPr>
          <w:rFonts w:ascii="Times New Roman" w:hAnsi="Times New Roman"/>
          <w:noProof/>
          <w:sz w:val="22"/>
          <w:szCs w:val="22"/>
        </w:rPr>
      </w:pPr>
      <w:r w:rsidRPr="00A27924">
        <w:rPr>
          <w:rFonts w:ascii="Times New Roman" w:hAnsi="Times New Roman"/>
          <w:noProof/>
          <w:sz w:val="22"/>
          <w:szCs w:val="22"/>
        </w:rPr>
        <w:t>проведение СОУТ осуществляется в соответствии с требованиями Федерального закона от  28.12.2013 №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>426-ФЗ, Приказа Минтруда России от 24.01.2014 №</w:t>
      </w:r>
      <w:r w:rsidRPr="00A27924">
        <w:rPr>
          <w:rFonts w:ascii="Times New Roman" w:hAnsi="Times New Roman"/>
          <w:noProof/>
          <w:sz w:val="22"/>
          <w:szCs w:val="22"/>
          <w:lang w:val="en-US"/>
        </w:rPr>
        <w:t> </w:t>
      </w:r>
      <w:r w:rsidRPr="00A27924">
        <w:rPr>
          <w:rFonts w:ascii="Times New Roman" w:hAnsi="Times New Roman"/>
          <w:noProof/>
          <w:sz w:val="22"/>
          <w:szCs w:val="22"/>
        </w:rPr>
        <w:t xml:space="preserve">33н с учетом специфики деятельности Заказчика. </w:t>
      </w:r>
    </w:p>
    <w:p w:rsidR="00A27924" w:rsidRPr="00A27924" w:rsidRDefault="00A27924" w:rsidP="00A27924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A27924">
        <w:rPr>
          <w:rFonts w:ascii="Times New Roman" w:hAnsi="Times New Roman" w:cs="Times New Roman"/>
          <w:b/>
          <w:szCs w:val="22"/>
        </w:rPr>
        <w:t>6. Дополнительное условие:</w:t>
      </w:r>
      <w:r w:rsidRPr="00A27924">
        <w:rPr>
          <w:rFonts w:ascii="Times New Roman" w:hAnsi="Times New Roman" w:cs="Times New Roman"/>
          <w:szCs w:val="22"/>
        </w:rPr>
        <w:t xml:space="preserve"> </w:t>
      </w:r>
      <w:r w:rsidRPr="00C81556">
        <w:rPr>
          <w:rFonts w:ascii="Times New Roman" w:hAnsi="Times New Roman" w:cs="Times New Roman"/>
          <w:szCs w:val="22"/>
          <w:u w:val="single"/>
        </w:rPr>
        <w:t>аналогичные рабочие места не оцениваются, но указываются в соответствующих картах как аналогичные рабочие места.</w:t>
      </w:r>
    </w:p>
    <w:p w:rsidR="00A27924" w:rsidRPr="00A27924" w:rsidRDefault="00A27924" w:rsidP="00912273">
      <w:pPr>
        <w:jc w:val="both"/>
        <w:rPr>
          <w:rFonts w:ascii="Times New Roman" w:hAnsi="Times New Roman"/>
          <w:sz w:val="22"/>
          <w:szCs w:val="22"/>
        </w:rPr>
      </w:pPr>
      <w:r w:rsidRPr="00A27924">
        <w:rPr>
          <w:rFonts w:ascii="Times New Roman" w:hAnsi="Times New Roman"/>
          <w:b/>
          <w:bCs/>
          <w:sz w:val="22"/>
          <w:szCs w:val="22"/>
        </w:rPr>
        <w:t xml:space="preserve">7. </w:t>
      </w:r>
      <w:r w:rsidRPr="00A27924">
        <w:rPr>
          <w:rFonts w:ascii="Times New Roman" w:hAnsi="Times New Roman"/>
          <w:b/>
          <w:sz w:val="22"/>
          <w:szCs w:val="22"/>
        </w:rPr>
        <w:t>Место и время оказываемых услуг:</w:t>
      </w:r>
      <w:r w:rsidRPr="00A27924">
        <w:rPr>
          <w:rFonts w:ascii="Times New Roman" w:hAnsi="Times New Roman"/>
          <w:sz w:val="22"/>
          <w:szCs w:val="22"/>
        </w:rPr>
        <w:t xml:space="preserve"> Псковская обл., </w:t>
      </w:r>
      <w:proofErr w:type="spellStart"/>
      <w:r w:rsidRPr="00A27924">
        <w:rPr>
          <w:rFonts w:ascii="Times New Roman" w:hAnsi="Times New Roman"/>
          <w:sz w:val="22"/>
          <w:szCs w:val="22"/>
        </w:rPr>
        <w:t>Себежский</w:t>
      </w:r>
      <w:proofErr w:type="spellEnd"/>
      <w:r w:rsidRPr="00A27924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A27924">
        <w:rPr>
          <w:rFonts w:ascii="Times New Roman" w:hAnsi="Times New Roman"/>
          <w:sz w:val="22"/>
          <w:szCs w:val="22"/>
        </w:rPr>
        <w:t>р-он</w:t>
      </w:r>
      <w:proofErr w:type="spellEnd"/>
      <w:r w:rsidRPr="00A27924">
        <w:rPr>
          <w:rFonts w:ascii="Times New Roman" w:hAnsi="Times New Roman"/>
          <w:sz w:val="22"/>
          <w:szCs w:val="22"/>
        </w:rPr>
        <w:t xml:space="preserve">, пос. </w:t>
      </w:r>
      <w:proofErr w:type="spellStart"/>
      <w:r w:rsidRPr="00A27924">
        <w:rPr>
          <w:rFonts w:ascii="Times New Roman" w:hAnsi="Times New Roman"/>
          <w:sz w:val="22"/>
          <w:szCs w:val="22"/>
        </w:rPr>
        <w:t>Идрица</w:t>
      </w:r>
      <w:proofErr w:type="spellEnd"/>
      <w:r w:rsidRPr="00A27924">
        <w:rPr>
          <w:rFonts w:ascii="Times New Roman" w:hAnsi="Times New Roman"/>
          <w:sz w:val="22"/>
          <w:szCs w:val="22"/>
        </w:rPr>
        <w:t>, ул. Лесная, д. 12</w:t>
      </w:r>
      <w:r w:rsidR="00912273">
        <w:rPr>
          <w:rFonts w:ascii="Times New Roman" w:hAnsi="Times New Roman"/>
          <w:sz w:val="22"/>
          <w:szCs w:val="22"/>
        </w:rPr>
        <w:t xml:space="preserve">, </w:t>
      </w:r>
      <w:r w:rsidR="00912273" w:rsidRPr="00A27924">
        <w:rPr>
          <w:rFonts w:ascii="Times New Roman" w:hAnsi="Times New Roman"/>
          <w:sz w:val="22"/>
          <w:szCs w:val="22"/>
        </w:rPr>
        <w:t xml:space="preserve">Псковская обл., </w:t>
      </w:r>
      <w:proofErr w:type="spellStart"/>
      <w:r w:rsidR="00912273" w:rsidRPr="00A27924">
        <w:rPr>
          <w:rFonts w:ascii="Times New Roman" w:hAnsi="Times New Roman"/>
          <w:sz w:val="22"/>
          <w:szCs w:val="22"/>
        </w:rPr>
        <w:t>Себежск</w:t>
      </w:r>
      <w:r w:rsidR="00912273">
        <w:rPr>
          <w:rFonts w:ascii="Times New Roman" w:hAnsi="Times New Roman"/>
          <w:sz w:val="22"/>
          <w:szCs w:val="22"/>
        </w:rPr>
        <w:t>ий</w:t>
      </w:r>
      <w:proofErr w:type="spellEnd"/>
      <w:r w:rsidR="00912273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912273">
        <w:rPr>
          <w:rFonts w:ascii="Times New Roman" w:hAnsi="Times New Roman"/>
          <w:sz w:val="22"/>
          <w:szCs w:val="22"/>
        </w:rPr>
        <w:t>р-он</w:t>
      </w:r>
      <w:proofErr w:type="spellEnd"/>
      <w:r w:rsidR="00912273">
        <w:rPr>
          <w:rFonts w:ascii="Times New Roman" w:hAnsi="Times New Roman"/>
          <w:sz w:val="22"/>
          <w:szCs w:val="22"/>
        </w:rPr>
        <w:t xml:space="preserve">, пос. </w:t>
      </w:r>
      <w:proofErr w:type="spellStart"/>
      <w:r w:rsidR="00912273">
        <w:rPr>
          <w:rFonts w:ascii="Times New Roman" w:hAnsi="Times New Roman"/>
          <w:sz w:val="22"/>
          <w:szCs w:val="22"/>
        </w:rPr>
        <w:t>Идрица</w:t>
      </w:r>
      <w:proofErr w:type="spellEnd"/>
      <w:r w:rsidR="00912273">
        <w:rPr>
          <w:rFonts w:ascii="Times New Roman" w:hAnsi="Times New Roman"/>
          <w:sz w:val="22"/>
          <w:szCs w:val="22"/>
        </w:rPr>
        <w:t>, ул. Ленина</w:t>
      </w:r>
      <w:r w:rsidR="00912273" w:rsidRPr="00A27924">
        <w:rPr>
          <w:rFonts w:ascii="Times New Roman" w:hAnsi="Times New Roman"/>
          <w:sz w:val="22"/>
          <w:szCs w:val="22"/>
        </w:rPr>
        <w:t>, д. </w:t>
      </w:r>
      <w:r w:rsidR="00912273">
        <w:rPr>
          <w:rFonts w:ascii="Times New Roman" w:hAnsi="Times New Roman"/>
          <w:sz w:val="22"/>
          <w:szCs w:val="22"/>
        </w:rPr>
        <w:t>74</w:t>
      </w:r>
      <w:r w:rsidRPr="00A27924">
        <w:rPr>
          <w:rFonts w:ascii="Times New Roman" w:hAnsi="Times New Roman"/>
          <w:sz w:val="22"/>
          <w:szCs w:val="22"/>
        </w:rPr>
        <w:t>. Исполнитель обеспечивает оказание услуг в рабочие дни: с понедельника по пятницу с 08:00 до 17:00.</w:t>
      </w:r>
    </w:p>
    <w:p w:rsidR="00A27924" w:rsidRPr="00A27924" w:rsidRDefault="00A27924" w:rsidP="00A27924">
      <w:pPr>
        <w:rPr>
          <w:rFonts w:ascii="Times New Roman" w:hAnsi="Times New Roman"/>
          <w:sz w:val="22"/>
          <w:szCs w:val="22"/>
        </w:rPr>
      </w:pPr>
      <w:r w:rsidRPr="00A27924">
        <w:rPr>
          <w:rFonts w:ascii="Times New Roman" w:hAnsi="Times New Roman"/>
          <w:b/>
          <w:sz w:val="22"/>
          <w:szCs w:val="22"/>
        </w:rPr>
        <w:t>8. Сроки (периоды) оказания услуг:</w:t>
      </w:r>
      <w:r w:rsidRPr="00A27924">
        <w:rPr>
          <w:rFonts w:ascii="Times New Roman" w:hAnsi="Times New Roman"/>
          <w:sz w:val="22"/>
          <w:szCs w:val="22"/>
        </w:rPr>
        <w:t xml:space="preserve"> в течение 30 календарных дней с момента заключения Государственного контракта.</w:t>
      </w:r>
    </w:p>
    <w:p w:rsidR="00656EB1" w:rsidRPr="00A27924" w:rsidRDefault="00A27924" w:rsidP="00A27924">
      <w:pPr>
        <w:rPr>
          <w:rFonts w:ascii="Times New Roman" w:hAnsi="Times New Roman"/>
          <w:sz w:val="22"/>
          <w:szCs w:val="22"/>
        </w:rPr>
      </w:pPr>
      <w:r w:rsidRPr="00A27924">
        <w:rPr>
          <w:rFonts w:ascii="Times New Roman" w:hAnsi="Times New Roman"/>
          <w:b/>
          <w:sz w:val="22"/>
          <w:szCs w:val="22"/>
        </w:rPr>
        <w:t>9. Форма оплаты:</w:t>
      </w:r>
      <w:r w:rsidRPr="00A27924">
        <w:rPr>
          <w:rFonts w:ascii="Times New Roman" w:hAnsi="Times New Roman"/>
          <w:sz w:val="22"/>
          <w:szCs w:val="22"/>
        </w:rPr>
        <w:t xml:space="preserve"> безналичный расчет.</w:t>
      </w:r>
    </w:p>
    <w:sectPr w:rsidR="00656EB1" w:rsidRPr="00A27924" w:rsidSect="00DB616B">
      <w:pgSz w:w="11906" w:h="16838"/>
      <w:pgMar w:top="737" w:right="85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96B" w:rsidRDefault="004D496B" w:rsidP="00053084">
      <w:r>
        <w:separator/>
      </w:r>
    </w:p>
  </w:endnote>
  <w:endnote w:type="continuationSeparator" w:id="0">
    <w:p w:rsidR="004D496B" w:rsidRDefault="004D496B" w:rsidP="000530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96B" w:rsidRDefault="004D496B" w:rsidP="00053084">
      <w:r>
        <w:separator/>
      </w:r>
    </w:p>
  </w:footnote>
  <w:footnote w:type="continuationSeparator" w:id="0">
    <w:p w:rsidR="004D496B" w:rsidRDefault="004D496B" w:rsidP="000530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42407"/>
    <w:multiLevelType w:val="hybridMultilevel"/>
    <w:tmpl w:val="A8F0A0BC"/>
    <w:lvl w:ilvl="0" w:tplc="1F28CD6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A0E0884"/>
    <w:multiLevelType w:val="hybridMultilevel"/>
    <w:tmpl w:val="B6FC9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23503E"/>
    <w:multiLevelType w:val="hybridMultilevel"/>
    <w:tmpl w:val="7E0E44A8"/>
    <w:lvl w:ilvl="0" w:tplc="0824CD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A22CBC"/>
    <w:multiLevelType w:val="hybridMultilevel"/>
    <w:tmpl w:val="018A6B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CA019C"/>
    <w:multiLevelType w:val="hybridMultilevel"/>
    <w:tmpl w:val="E662F55A"/>
    <w:lvl w:ilvl="0" w:tplc="3AECEDB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6358BD"/>
    <w:multiLevelType w:val="hybridMultilevel"/>
    <w:tmpl w:val="171E50CE"/>
    <w:lvl w:ilvl="0" w:tplc="9C468F6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EF1E1C"/>
    <w:multiLevelType w:val="hybridMultilevel"/>
    <w:tmpl w:val="D338BD20"/>
    <w:lvl w:ilvl="0" w:tplc="951E0FF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50B730C"/>
    <w:multiLevelType w:val="hybridMultilevel"/>
    <w:tmpl w:val="279CD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1A3302"/>
    <w:multiLevelType w:val="singleLevel"/>
    <w:tmpl w:val="A72EFFBE"/>
    <w:lvl w:ilvl="0">
      <w:start w:val="1"/>
      <w:numFmt w:val="decimal"/>
      <w:lvlText w:val="4.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5EF"/>
    <w:rsid w:val="000222F1"/>
    <w:rsid w:val="00023F0A"/>
    <w:rsid w:val="00043BD5"/>
    <w:rsid w:val="00053084"/>
    <w:rsid w:val="000660E0"/>
    <w:rsid w:val="000964E5"/>
    <w:rsid w:val="000A49E6"/>
    <w:rsid w:val="000B0F3A"/>
    <w:rsid w:val="000B29E6"/>
    <w:rsid w:val="000C69F7"/>
    <w:rsid w:val="000E34D2"/>
    <w:rsid w:val="000F374C"/>
    <w:rsid w:val="001025DC"/>
    <w:rsid w:val="00117149"/>
    <w:rsid w:val="00176496"/>
    <w:rsid w:val="001B3BD7"/>
    <w:rsid w:val="001B5B19"/>
    <w:rsid w:val="001C2AD6"/>
    <w:rsid w:val="001D261A"/>
    <w:rsid w:val="00216C53"/>
    <w:rsid w:val="00231AF2"/>
    <w:rsid w:val="00236664"/>
    <w:rsid w:val="00260E75"/>
    <w:rsid w:val="00266EE9"/>
    <w:rsid w:val="00270B90"/>
    <w:rsid w:val="00283F3C"/>
    <w:rsid w:val="002955EF"/>
    <w:rsid w:val="002B6A1B"/>
    <w:rsid w:val="00315C76"/>
    <w:rsid w:val="0032595A"/>
    <w:rsid w:val="00340720"/>
    <w:rsid w:val="00346AB3"/>
    <w:rsid w:val="003813FC"/>
    <w:rsid w:val="003A2844"/>
    <w:rsid w:val="003D7B7D"/>
    <w:rsid w:val="003E0B26"/>
    <w:rsid w:val="0041646B"/>
    <w:rsid w:val="00430112"/>
    <w:rsid w:val="004368B2"/>
    <w:rsid w:val="0048420D"/>
    <w:rsid w:val="0049744F"/>
    <w:rsid w:val="004A5CAD"/>
    <w:rsid w:val="004D496B"/>
    <w:rsid w:val="004E3441"/>
    <w:rsid w:val="004F6690"/>
    <w:rsid w:val="00503364"/>
    <w:rsid w:val="0050679F"/>
    <w:rsid w:val="005168A2"/>
    <w:rsid w:val="00532FCC"/>
    <w:rsid w:val="005576D3"/>
    <w:rsid w:val="00561826"/>
    <w:rsid w:val="00566C98"/>
    <w:rsid w:val="005E6855"/>
    <w:rsid w:val="005F3ACD"/>
    <w:rsid w:val="005F748F"/>
    <w:rsid w:val="00625167"/>
    <w:rsid w:val="00642FE9"/>
    <w:rsid w:val="006559AE"/>
    <w:rsid w:val="00656EB1"/>
    <w:rsid w:val="00660F48"/>
    <w:rsid w:val="00662D12"/>
    <w:rsid w:val="00667ADE"/>
    <w:rsid w:val="00676C7D"/>
    <w:rsid w:val="006A5439"/>
    <w:rsid w:val="006A689F"/>
    <w:rsid w:val="006F1B14"/>
    <w:rsid w:val="00701719"/>
    <w:rsid w:val="00711454"/>
    <w:rsid w:val="0071163F"/>
    <w:rsid w:val="007578EF"/>
    <w:rsid w:val="00791C81"/>
    <w:rsid w:val="007931EC"/>
    <w:rsid w:val="007F1335"/>
    <w:rsid w:val="007F22B5"/>
    <w:rsid w:val="0082711D"/>
    <w:rsid w:val="00847EF2"/>
    <w:rsid w:val="00856FB4"/>
    <w:rsid w:val="008A5EE3"/>
    <w:rsid w:val="008B2016"/>
    <w:rsid w:val="008E58BD"/>
    <w:rsid w:val="008F5F58"/>
    <w:rsid w:val="00900238"/>
    <w:rsid w:val="00910C9C"/>
    <w:rsid w:val="00912273"/>
    <w:rsid w:val="00914430"/>
    <w:rsid w:val="00923848"/>
    <w:rsid w:val="009739FE"/>
    <w:rsid w:val="009A141C"/>
    <w:rsid w:val="009A3410"/>
    <w:rsid w:val="009A7643"/>
    <w:rsid w:val="009B43B6"/>
    <w:rsid w:val="009E4CDE"/>
    <w:rsid w:val="00A27924"/>
    <w:rsid w:val="00A31FC5"/>
    <w:rsid w:val="00A46288"/>
    <w:rsid w:val="00A61AD0"/>
    <w:rsid w:val="00A67028"/>
    <w:rsid w:val="00A8169D"/>
    <w:rsid w:val="00A84152"/>
    <w:rsid w:val="00A903A3"/>
    <w:rsid w:val="00A91DA2"/>
    <w:rsid w:val="00AA2EBB"/>
    <w:rsid w:val="00AB7699"/>
    <w:rsid w:val="00B303A6"/>
    <w:rsid w:val="00B42777"/>
    <w:rsid w:val="00BE094B"/>
    <w:rsid w:val="00C01A84"/>
    <w:rsid w:val="00C03EC0"/>
    <w:rsid w:val="00C0603E"/>
    <w:rsid w:val="00C07023"/>
    <w:rsid w:val="00C16110"/>
    <w:rsid w:val="00C223BD"/>
    <w:rsid w:val="00C27329"/>
    <w:rsid w:val="00C32AC4"/>
    <w:rsid w:val="00C43498"/>
    <w:rsid w:val="00C66211"/>
    <w:rsid w:val="00C664CF"/>
    <w:rsid w:val="00C81556"/>
    <w:rsid w:val="00CA2D0E"/>
    <w:rsid w:val="00CA660A"/>
    <w:rsid w:val="00CC147F"/>
    <w:rsid w:val="00CE07D6"/>
    <w:rsid w:val="00CE080E"/>
    <w:rsid w:val="00CF7A7A"/>
    <w:rsid w:val="00D425DD"/>
    <w:rsid w:val="00D73E43"/>
    <w:rsid w:val="00D75397"/>
    <w:rsid w:val="00D833F0"/>
    <w:rsid w:val="00D87D7F"/>
    <w:rsid w:val="00D94804"/>
    <w:rsid w:val="00DA24EF"/>
    <w:rsid w:val="00DB616B"/>
    <w:rsid w:val="00DC17AE"/>
    <w:rsid w:val="00DC48FF"/>
    <w:rsid w:val="00DD05E5"/>
    <w:rsid w:val="00DE2F8A"/>
    <w:rsid w:val="00DF3AE7"/>
    <w:rsid w:val="00E16EC4"/>
    <w:rsid w:val="00E173BD"/>
    <w:rsid w:val="00E50BE9"/>
    <w:rsid w:val="00EA2583"/>
    <w:rsid w:val="00EA7C86"/>
    <w:rsid w:val="00EC7888"/>
    <w:rsid w:val="00ED4D7A"/>
    <w:rsid w:val="00EE1057"/>
    <w:rsid w:val="00F45A36"/>
    <w:rsid w:val="00F6088C"/>
    <w:rsid w:val="00F769EE"/>
    <w:rsid w:val="00F809AF"/>
    <w:rsid w:val="00F95BFD"/>
    <w:rsid w:val="00FA0CF9"/>
    <w:rsid w:val="00FB5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5EF"/>
    <w:pPr>
      <w:widowControl w:val="0"/>
      <w:autoSpaceDE w:val="0"/>
      <w:autoSpaceDN w:val="0"/>
      <w:adjustRightInd w:val="0"/>
    </w:pPr>
    <w:rPr>
      <w:rFonts w:ascii="Cambria" w:eastAsia="Times New Roman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2955EF"/>
  </w:style>
  <w:style w:type="paragraph" w:customStyle="1" w:styleId="Style10">
    <w:name w:val="Style10"/>
    <w:basedOn w:val="a"/>
    <w:rsid w:val="002955EF"/>
    <w:pPr>
      <w:spacing w:line="230" w:lineRule="exact"/>
      <w:jc w:val="both"/>
    </w:pPr>
  </w:style>
  <w:style w:type="paragraph" w:customStyle="1" w:styleId="Style11">
    <w:name w:val="Style11"/>
    <w:basedOn w:val="a"/>
    <w:rsid w:val="002955EF"/>
    <w:pPr>
      <w:spacing w:line="235" w:lineRule="exact"/>
      <w:jc w:val="both"/>
    </w:pPr>
  </w:style>
  <w:style w:type="paragraph" w:customStyle="1" w:styleId="Style14">
    <w:name w:val="Style14"/>
    <w:basedOn w:val="a"/>
    <w:rsid w:val="002955EF"/>
  </w:style>
  <w:style w:type="paragraph" w:customStyle="1" w:styleId="Style16">
    <w:name w:val="Style16"/>
    <w:basedOn w:val="a"/>
    <w:rsid w:val="002955EF"/>
    <w:pPr>
      <w:spacing w:line="230" w:lineRule="exact"/>
      <w:ind w:firstLine="173"/>
      <w:jc w:val="both"/>
    </w:pPr>
  </w:style>
  <w:style w:type="paragraph" w:customStyle="1" w:styleId="Style19">
    <w:name w:val="Style19"/>
    <w:basedOn w:val="a"/>
    <w:rsid w:val="002955EF"/>
  </w:style>
  <w:style w:type="character" w:customStyle="1" w:styleId="FontStyle26">
    <w:name w:val="Font Style26"/>
    <w:basedOn w:val="a0"/>
    <w:rsid w:val="002955EF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rsid w:val="002955E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3">
    <w:name w:val="Font Style33"/>
    <w:basedOn w:val="a0"/>
    <w:rsid w:val="002955EF"/>
    <w:rPr>
      <w:rFonts w:ascii="Times New Roman" w:hAnsi="Times New Roman" w:cs="Times New Roman"/>
      <w:sz w:val="18"/>
      <w:szCs w:val="18"/>
    </w:rPr>
  </w:style>
  <w:style w:type="character" w:customStyle="1" w:styleId="FontStyle34">
    <w:name w:val="Font Style34"/>
    <w:basedOn w:val="a0"/>
    <w:rsid w:val="002955EF"/>
    <w:rPr>
      <w:rFonts w:ascii="Times New Roman" w:hAnsi="Times New Roman" w:cs="Times New Roman"/>
      <w:b/>
      <w:bCs/>
      <w:sz w:val="16"/>
      <w:szCs w:val="16"/>
    </w:rPr>
  </w:style>
  <w:style w:type="paragraph" w:styleId="a3">
    <w:name w:val="Normal (Web)"/>
    <w:basedOn w:val="a"/>
    <w:uiPriority w:val="99"/>
    <w:rsid w:val="002955E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31">
    <w:name w:val="Основной текст с отступом 31"/>
    <w:basedOn w:val="a"/>
    <w:rsid w:val="002955EF"/>
    <w:pPr>
      <w:widowControl/>
      <w:suppressAutoHyphens/>
      <w:autoSpaceDE/>
      <w:autoSpaceDN/>
      <w:adjustRightInd/>
      <w:ind w:firstLine="851"/>
      <w:jc w:val="both"/>
    </w:pPr>
    <w:rPr>
      <w:rFonts w:ascii="Times New Roman" w:hAnsi="Times New Roman"/>
      <w:szCs w:val="20"/>
      <w:lang w:eastAsia="ar-SA"/>
    </w:rPr>
  </w:style>
  <w:style w:type="paragraph" w:styleId="3">
    <w:name w:val="Body Text 3"/>
    <w:basedOn w:val="a"/>
    <w:link w:val="30"/>
    <w:rsid w:val="002955EF"/>
    <w:pPr>
      <w:widowControl/>
      <w:autoSpaceDE/>
      <w:autoSpaceDN/>
      <w:adjustRightInd/>
      <w:spacing w:after="120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2955E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Без интервала1"/>
    <w:qFormat/>
    <w:rsid w:val="002955EF"/>
    <w:rPr>
      <w:rFonts w:eastAsia="Times New Roman" w:cs="Calibri"/>
      <w:sz w:val="22"/>
      <w:szCs w:val="22"/>
    </w:rPr>
  </w:style>
  <w:style w:type="paragraph" w:customStyle="1" w:styleId="2">
    <w:name w:val="çàãîëîâîê 2"/>
    <w:basedOn w:val="a"/>
    <w:next w:val="a"/>
    <w:uiPriority w:val="99"/>
    <w:rsid w:val="00176496"/>
    <w:pPr>
      <w:keepNext/>
      <w:widowControl/>
      <w:autoSpaceDE/>
      <w:autoSpaceDN/>
      <w:adjustRightInd/>
    </w:pPr>
    <w:rPr>
      <w:rFonts w:ascii="CG Times (W1)" w:hAnsi="CG Times (W1)"/>
      <w:sz w:val="28"/>
      <w:szCs w:val="20"/>
    </w:rPr>
  </w:style>
  <w:style w:type="paragraph" w:customStyle="1" w:styleId="ConsPlusNonformat">
    <w:name w:val="ConsPlusNonformat"/>
    <w:rsid w:val="00A903A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FontStyle13">
    <w:name w:val="Font Style13"/>
    <w:rsid w:val="00A46288"/>
    <w:rPr>
      <w:rFonts w:ascii="Times New Roman" w:hAnsi="Times New Roman" w:cs="Times New Roman"/>
      <w:spacing w:val="10"/>
      <w:sz w:val="22"/>
      <w:szCs w:val="22"/>
    </w:rPr>
  </w:style>
  <w:style w:type="paragraph" w:styleId="a4">
    <w:name w:val="List Paragraph"/>
    <w:basedOn w:val="a"/>
    <w:uiPriority w:val="34"/>
    <w:qFormat/>
    <w:rsid w:val="007F1335"/>
    <w:pPr>
      <w:ind w:left="720"/>
      <w:contextualSpacing/>
    </w:pPr>
  </w:style>
  <w:style w:type="paragraph" w:styleId="a5">
    <w:name w:val="No Spacing"/>
    <w:aliases w:val="для таблиц,Без интервала2,No Spacing,Бес интервала,Без интервал,Таблицы,Максим"/>
    <w:link w:val="a6"/>
    <w:uiPriority w:val="99"/>
    <w:qFormat/>
    <w:rsid w:val="0082711D"/>
    <w:pPr>
      <w:suppressAutoHyphens/>
    </w:pPr>
    <w:rPr>
      <w:rFonts w:eastAsia="MS Mincho" w:cs="Calibri"/>
      <w:sz w:val="22"/>
      <w:szCs w:val="22"/>
      <w:lang w:eastAsia="zh-CN"/>
    </w:rPr>
  </w:style>
  <w:style w:type="paragraph" w:styleId="20">
    <w:name w:val="List Number 2"/>
    <w:basedOn w:val="a"/>
    <w:rsid w:val="0082711D"/>
    <w:pPr>
      <w:tabs>
        <w:tab w:val="num" w:pos="0"/>
        <w:tab w:val="left" w:pos="643"/>
      </w:tabs>
      <w:suppressAutoHyphens/>
      <w:autoSpaceDE/>
      <w:autoSpaceDN/>
      <w:adjustRightInd/>
      <w:ind w:left="643" w:firstLine="708"/>
      <w:textAlignment w:val="baseline"/>
    </w:pPr>
    <w:rPr>
      <w:rFonts w:ascii="Times New Roman" w:hAnsi="Times New Roman"/>
      <w:color w:val="000000"/>
      <w:kern w:val="2"/>
      <w:lang w:val="en-US" w:eastAsia="zh-CN"/>
    </w:rPr>
  </w:style>
  <w:style w:type="paragraph" w:customStyle="1" w:styleId="21">
    <w:name w:val="Обычный2"/>
    <w:uiPriority w:val="99"/>
    <w:rsid w:val="00346AB3"/>
    <w:pPr>
      <w:widowControl w:val="0"/>
      <w:spacing w:line="300" w:lineRule="auto"/>
      <w:ind w:firstLine="720"/>
      <w:jc w:val="both"/>
    </w:pPr>
    <w:rPr>
      <w:rFonts w:ascii="Times New Roman" w:eastAsia="Times New Roman" w:hAnsi="Times New Roman"/>
      <w:snapToGrid w:val="0"/>
      <w:sz w:val="24"/>
    </w:rPr>
  </w:style>
  <w:style w:type="table" w:styleId="a7">
    <w:name w:val="Table Grid"/>
    <w:basedOn w:val="a1"/>
    <w:uiPriority w:val="59"/>
    <w:rsid w:val="000530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05308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53084"/>
    <w:rPr>
      <w:rFonts w:ascii="Cambria" w:eastAsia="Times New Roman" w:hAnsi="Cambria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5308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53084"/>
    <w:rPr>
      <w:rFonts w:ascii="Cambria" w:eastAsia="Times New Roman" w:hAnsi="Cambria"/>
      <w:sz w:val="24"/>
      <w:szCs w:val="24"/>
    </w:rPr>
  </w:style>
  <w:style w:type="paragraph" w:customStyle="1" w:styleId="ConsPlusNormal">
    <w:name w:val="ConsPlusNormal"/>
    <w:link w:val="ConsPlusNormal0"/>
    <w:rsid w:val="00CE080E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ConsPlusNormal0">
    <w:name w:val="ConsPlusNormal Знак"/>
    <w:link w:val="ConsPlusNormal"/>
    <w:locked/>
    <w:rsid w:val="00CE080E"/>
    <w:rPr>
      <w:rFonts w:eastAsia="Times New Roman" w:cs="Calibri"/>
      <w:sz w:val="22"/>
    </w:rPr>
  </w:style>
  <w:style w:type="character" w:customStyle="1" w:styleId="a6">
    <w:name w:val="Без интервала Знак"/>
    <w:aliases w:val="для таблиц Знак,Без интервала2 Знак,No Spacing Знак,Бес интервала Знак,Без интервал Знак,Таблицы Знак,Максим Знак"/>
    <w:link w:val="a5"/>
    <w:uiPriority w:val="99"/>
    <w:rsid w:val="009A3410"/>
    <w:rPr>
      <w:rFonts w:eastAsia="MS Mincho" w:cs="Calibri"/>
      <w:sz w:val="22"/>
      <w:szCs w:val="22"/>
      <w:lang w:eastAsia="zh-CN"/>
    </w:rPr>
  </w:style>
  <w:style w:type="paragraph" w:customStyle="1" w:styleId="Standard">
    <w:name w:val="Standard"/>
    <w:qFormat/>
    <w:rsid w:val="00A27924"/>
    <w:pPr>
      <w:widowControl w:val="0"/>
      <w:suppressAutoHyphens/>
      <w:jc w:val="right"/>
      <w:textAlignment w:val="baseline"/>
    </w:pPr>
    <w:rPr>
      <w:rFonts w:ascii="Times New Roman" w:eastAsia="Times New Roman" w:hAnsi="Times New Roman"/>
      <w:color w:val="000000"/>
      <w:kern w:val="2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2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56ABADB2D34ED6528D7F0FFEAF4B1754A6F7739CD2B1572B7DFBA9C5073BFCFD7D244C16C1397DFV470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3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BurmistrovaAA</cp:lastModifiedBy>
  <cp:revision>37</cp:revision>
  <cp:lastPrinted>2024-03-21T12:04:00Z</cp:lastPrinted>
  <dcterms:created xsi:type="dcterms:W3CDTF">2023-05-24T08:15:00Z</dcterms:created>
  <dcterms:modified xsi:type="dcterms:W3CDTF">2026-06-22T12:50:00Z</dcterms:modified>
</cp:coreProperties>
</file>